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71.116943359375"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Privacy Policy </w:t>
      </w:r>
    </w:p>
    <w:p w:rsidR="00000000" w:rsidDel="00000000" w:rsidP="00000000" w:rsidRDefault="00000000" w:rsidRPr="00000000" w14:paraId="00000002">
      <w:pPr>
        <w:widowControl w:val="0"/>
        <w:spacing w:before="50.028076171875" w:lineRule="auto"/>
        <w:jc w:val="center"/>
        <w:rPr>
          <w:rFonts w:ascii="Calibri" w:cs="Calibri" w:eastAsia="Calibri" w:hAnsi="Calibri"/>
          <w:b w:val="0"/>
          <w:bCs w:val="0"/>
          <w:color w:val="000000"/>
          <w:sz w:val="26"/>
          <w:szCs w:val="26"/>
        </w:rPr>
      </w:pPr>
      <w:r w:rsidDel="00000000" w:rsidR="00000000" w:rsidRPr="00000000">
        <w:rPr>
          <w:rFonts w:ascii="Calibri" w:cs="Calibri" w:eastAsia="Calibri" w:hAnsi="Calibri"/>
          <w:b w:val="1"/>
          <w:bCs w:val="1"/>
          <w:i w:val="1"/>
          <w:iCs w:val="1"/>
          <w:sz w:val="26"/>
          <w:szCs w:val="26"/>
          <w:rtl w:val="0"/>
        </w:rPr>
        <w:t xml:space="preserve">Study Association Genius Loci </w:t>
      </w: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the Privacy Policy of Study Association Genius Loci, located at Droevendaalsesteeg 2, room  105, Wageningen, signed into the Chamber of Commerce with the number 40124210. </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Genius Loci highly values the protection of your personal data. This privacy policy aims to provide  clear information on the way your data is being processed. We will take any necessary steps to  </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and secure your privacy and for that reason, we handle your personal data with utmost  care. Genius Loci will adhere to all relevant legislation concerning data management and protection,  including the General Data Protection Regulation (Algemene Verordening Gegevensbescherming) at  all times. The President of Genius Loci is responsible for keeping this privacy policy up to date and the secretary is responsible for keeping the members’ database up to date. </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Responsible Party </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Genius Loci, we are responsible for processing your personal data. In case you have any questions  or remarks about the privacy policy or any other business and wish to contact us, we heartedly invite  you to send an e-mail to </w:t>
      </w:r>
      <w:hyperlink r:id="rId7">
        <w:r w:rsidDel="00000000" w:rsidR="00000000" w:rsidRPr="00000000">
          <w:rPr>
            <w:rFonts w:ascii="Calibri" w:cs="Calibri" w:eastAsia="Calibri" w:hAnsi="Calibri"/>
            <w:color w:val="1155cc"/>
            <w:sz w:val="22"/>
            <w:szCs w:val="22"/>
            <w:u w:val="single"/>
            <w:rtl w:val="0"/>
          </w:rPr>
          <w:t xml:space="preserve">st.genius@wur.nl</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Genius Loci only processes your data if you make use of our services and/or if you voluntarily share  this data with us. </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sign up to be a member of Genius Loci, the following data will be stored: </w:t>
      </w:r>
    </w:p>
    <w:p w:rsidR="00000000" w:rsidDel="00000000" w:rsidP="00000000" w:rsidRDefault="00000000" w:rsidRPr="00000000" w14:paraId="00000010">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Membership type </w:t>
      </w:r>
    </w:p>
    <w:p w:rsidR="00000000" w:rsidDel="00000000" w:rsidP="00000000" w:rsidRDefault="00000000" w:rsidRPr="00000000" w14:paraId="00000011">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Initials </w:t>
      </w:r>
    </w:p>
    <w:p w:rsidR="00000000" w:rsidDel="00000000" w:rsidP="00000000" w:rsidRDefault="00000000" w:rsidRPr="00000000" w14:paraId="00000012">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First name </w:t>
      </w:r>
    </w:p>
    <w:p w:rsidR="00000000" w:rsidDel="00000000" w:rsidP="00000000" w:rsidRDefault="00000000" w:rsidRPr="00000000" w14:paraId="00000013">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Last name </w:t>
      </w:r>
    </w:p>
    <w:p w:rsidR="00000000" w:rsidDel="00000000" w:rsidP="00000000" w:rsidRDefault="00000000" w:rsidRPr="00000000" w14:paraId="00000014">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birth </w:t>
      </w:r>
    </w:p>
    <w:p w:rsidR="00000000" w:rsidDel="00000000" w:rsidP="00000000" w:rsidRDefault="00000000" w:rsidRPr="00000000" w14:paraId="00000015">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WUR email address </w:t>
      </w:r>
    </w:p>
    <w:p w:rsidR="00000000" w:rsidDel="00000000" w:rsidP="00000000" w:rsidRDefault="00000000" w:rsidRPr="00000000" w14:paraId="00000016">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Personal email address </w:t>
      </w:r>
    </w:p>
    <w:p w:rsidR="00000000" w:rsidDel="00000000" w:rsidP="00000000" w:rsidRDefault="00000000" w:rsidRPr="00000000" w14:paraId="00000017">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Residential address  </w:t>
      </w:r>
    </w:p>
    <w:p w:rsidR="00000000" w:rsidDel="00000000" w:rsidP="00000000" w:rsidRDefault="00000000" w:rsidRPr="00000000" w14:paraId="00000018">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number </w:t>
      </w:r>
    </w:p>
    <w:p w:rsidR="00000000" w:rsidDel="00000000" w:rsidP="00000000" w:rsidRDefault="00000000" w:rsidRPr="00000000" w14:paraId="00000019">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IBAN number</w:t>
      </w:r>
    </w:p>
    <w:p w:rsidR="00000000" w:rsidDel="00000000" w:rsidP="00000000" w:rsidRDefault="00000000" w:rsidRPr="00000000" w14:paraId="0000001A">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BIC number </w:t>
      </w:r>
    </w:p>
    <w:p w:rsidR="00000000" w:rsidDel="00000000" w:rsidP="00000000" w:rsidRDefault="00000000" w:rsidRPr="00000000" w14:paraId="0000001B">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Registration number </w:t>
      </w:r>
    </w:p>
    <w:p w:rsidR="00000000" w:rsidDel="00000000" w:rsidP="00000000" w:rsidRDefault="00000000" w:rsidRPr="00000000" w14:paraId="0000001C">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Starting date membership </w:t>
      </w:r>
    </w:p>
    <w:p w:rsidR="00000000" w:rsidDel="00000000" w:rsidP="00000000" w:rsidRDefault="00000000" w:rsidRPr="00000000" w14:paraId="0000001D">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End date membership</w:t>
      </w:r>
    </w:p>
    <w:p w:rsidR="00000000" w:rsidDel="00000000" w:rsidP="00000000" w:rsidRDefault="00000000" w:rsidRPr="00000000" w14:paraId="0000001E">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Starting year BLP and/or starting year MLP </w:t>
      </w:r>
    </w:p>
    <w:p w:rsidR="00000000" w:rsidDel="00000000" w:rsidP="00000000" w:rsidRDefault="00000000" w:rsidRPr="00000000" w14:paraId="0000001F">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Active commitee(s)</w:t>
      </w:r>
    </w:p>
    <w:p w:rsidR="00000000" w:rsidDel="00000000" w:rsidP="00000000" w:rsidRDefault="00000000" w:rsidRPr="00000000" w14:paraId="00000020">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data will be stored in the Member Database Conscribo. Only board members have access to this database. The secretary will manage the administration by adding new members, removing former members, and adjusting data during membership. When data from new members is acquired via a physical application form, this form will be stored in our secured board archive. </w:t>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board members are obliged to sign a non-disclosure agreement, preventing them from sharing  this data with third parties. </w:t>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we use this data for</w:t>
      </w:r>
    </w:p>
    <w:p w:rsidR="00000000" w:rsidDel="00000000" w:rsidP="00000000" w:rsidRDefault="00000000" w:rsidRPr="00000000" w14:paraId="00000027">
      <w:pP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color w:val="000000"/>
          <w:sz w:val="22"/>
          <w:szCs w:val="22"/>
          <w:rtl w:val="0"/>
        </w:rPr>
        <w:t xml:space="preserve">The members’ personal data will be used to:</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62"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the weekly newsletter.</w:t>
        <w:br w:type="textWrapping"/>
        <w:t xml:space="preserve">(E-mail address)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62"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Collect membership contribution.</w:t>
        <w:br w:type="textWrapping"/>
        <w:t xml:space="preserve">(Membership type, IBAN number and email address)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62"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our magazine the Huchtgerucht and the board picture.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address)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62"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messages to specific target groups.</w:t>
        <w:br w:type="textWrapping"/>
        <w:t xml:space="preserve">(Membership type, e-mail address, start date membership, termination date membership and active committees)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62"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Check whether the member is of legal drinking age when attending activities that include alcoholic consumption.</w:t>
        <w:br w:type="textWrapping"/>
        <w:t xml:space="preserve">(Date of birth)</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62"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Make a members list in our Almanak</w:t>
        <w:br w:type="textWrapping"/>
        <w:t xml:space="preserve">(First name, Last name, Starting year BLP and/or starting year MLP, Starting date membership)</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62"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the WUR postal service: “</w:t>
      </w:r>
      <w:r w:rsidDel="00000000" w:rsidR="00000000" w:rsidRPr="00000000">
        <w:rPr>
          <w:rFonts w:ascii="Calibri" w:cs="Calibri" w:eastAsia="Calibri" w:hAnsi="Calibri"/>
          <w:sz w:val="22"/>
          <w:szCs w:val="22"/>
          <w:rtl w:val="0"/>
        </w:rPr>
        <w:t xml:space="preserve">Service Centrum Post” </w:t>
      </w:r>
      <w:r w:rsidDel="00000000" w:rsidR="00000000" w:rsidRPr="00000000">
        <w:rPr>
          <w:rFonts w:ascii="Calibri" w:cs="Calibri" w:eastAsia="Calibri" w:hAnsi="Calibri"/>
          <w:sz w:val="22"/>
          <w:szCs w:val="22"/>
          <w:rtl w:val="0"/>
        </w:rPr>
        <w:t xml:space="preserve">print address labels for our mail.</w:t>
        <w:br w:type="textWrapping"/>
        <w:t xml:space="preserve">(First name, Last name, Street, Number, Number addition, Zip code, City/town)</w:t>
      </w:r>
    </w:p>
    <w:p w:rsidR="00000000" w:rsidDel="00000000" w:rsidP="00000000" w:rsidRDefault="00000000" w:rsidRPr="00000000" w14:paraId="0000003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br w:type="textWrapping"/>
        <w:t xml:space="preserve">Data collection periods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Personal data of members will be kept for as long as they are a member and for a 7 year period afterwards. Financial administration will be kept for 7 years.</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Third-party sharing </w:t>
        <w:br w:type="textWrapp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Genius Loci exclusively shares data to third parties (processors) when this is required to continue  providing our service to you or when legally obligated to. </w:t>
      </w:r>
    </w:p>
    <w:p w:rsidR="00000000" w:rsidDel="00000000" w:rsidP="00000000" w:rsidRDefault="00000000" w:rsidRPr="00000000" w14:paraId="0000003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Currently, these processors are: </w:t>
      </w:r>
    </w:p>
    <w:p w:rsidR="00000000" w:rsidDel="00000000" w:rsidP="00000000" w:rsidRDefault="00000000" w:rsidRPr="00000000" w14:paraId="00000034">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Spotler provided by Team Soda of Wageningen University and Research. Genius Loci uses their online platform Spotler Webpower. They receive email addresses allowing Genius Loci to send the weekly newsletter and invitations. </w:t>
      </w:r>
    </w:p>
    <w:p w:rsidR="00000000" w:rsidDel="00000000" w:rsidP="00000000" w:rsidRDefault="00000000" w:rsidRPr="00000000" w14:paraId="00000035">
      <w:pPr>
        <w:keepNext w:val="1"/>
        <w:keepLines w:val="1"/>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emails sent from Spotler Webpower are sent through the server of </w:t>
      </w:r>
      <w:hyperlink r:id="rId8">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https://mail.wur.nl</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Service Centrum Post of Wageningen University and Research is the service used to send mail and print address labels. They receive First names, Last names, Streets, Numbers, Number additions, Zip codes and City/town to print their address labels.  All contact with this processor stays within the server of the Wageningen University and research.</w:t>
      </w:r>
    </w:p>
    <w:p w:rsidR="00000000" w:rsidDel="00000000" w:rsidP="00000000" w:rsidRDefault="00000000" w:rsidRPr="00000000" w14:paraId="00000037">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processors have agreed to:</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Never use personal data for personal purposes, but only to confirm to the instructions of Genius Loci and to keep providing their service.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Personal data may be used to meet legal requirements like court orders.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sure appropriate technical and organizational measures are being taken to protect the data from loss or unlawful processing.</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Pictures taken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At activities of Genius Loci, pictures may be taken. These pictures will be published on our member’s  page on the website, locked behind a password. The password can be found at the end of the weekly  mail and is changed regularly. Some pictures might be uploaded to public Social Media platforms of  Genius Loci (Genius Loci Instagram, Committee Instagrams, LinkedIn, Website, and more). If you do  not consent to your picture being taken or uploaded, please let the organizing committee of the  activity know. Pictures can be removed from the website upon request, by sending an email to </w:t>
      </w:r>
      <w:hyperlink r:id="rId9">
        <w:r w:rsidDel="00000000" w:rsidR="00000000" w:rsidRPr="00000000">
          <w:rPr>
            <w:rFonts w:ascii="Calibri" w:cs="Calibri" w:eastAsia="Calibri" w:hAnsi="Calibri"/>
            <w:b w:val="0"/>
            <w:bCs w:val="0"/>
            <w:color w:val="1155cc"/>
            <w:sz w:val="22"/>
            <w:szCs w:val="22"/>
            <w:u w:val="single"/>
            <w:rtl w:val="0"/>
          </w:rPr>
          <w:t xml:space="preserve">digicie.genius@wur.nl</w:t>
        </w:r>
      </w:hyperlink>
      <w:r w:rsidDel="00000000" w:rsidR="00000000" w:rsidRPr="00000000">
        <w:rPr>
          <w:rFonts w:ascii="Calibri" w:cs="Calibri" w:eastAsia="Calibri" w:hAnsi="Calibri"/>
          <w:b w:val="0"/>
          <w:bCs w:val="0"/>
          <w:sz w:val="22"/>
          <w:szCs w:val="22"/>
          <w:rtl w:val="0"/>
        </w:rPr>
        <w:t xml:space="preserve">. </w:t>
      </w:r>
    </w:p>
    <w:p w:rsidR="00000000" w:rsidDel="00000000" w:rsidP="00000000" w:rsidRDefault="00000000" w:rsidRPr="00000000" w14:paraId="0000004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Data breach protocol</w:t>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Genius Loci has an extensive script in case personal data is being processed or available for processing by unauthorized third parties.</w:t>
      </w:r>
      <w:r w:rsidDel="00000000" w:rsidR="00000000" w:rsidRPr="00000000">
        <w:rPr>
          <w:rFonts w:ascii="Calibri" w:cs="Calibri" w:eastAsia="Calibri" w:hAnsi="Calibri"/>
          <w:sz w:val="22"/>
          <w:szCs w:val="22"/>
          <w:rtl w:val="0"/>
        </w:rPr>
        <w:br w:type="textWrapping"/>
      </w:r>
    </w:p>
    <w:p w:rsidR="00000000" w:rsidDel="00000000" w:rsidP="00000000" w:rsidRDefault="00000000" w:rsidRPr="00000000" w14:paraId="0000004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case of a data breach, the president will be responsible for handling the steps as described in the script, unless the nature of the breach demands otherwise.</w:t>
      </w:r>
    </w:p>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Changing the privacy policy </w:t>
      </w:r>
    </w:p>
    <w:p w:rsidR="00000000" w:rsidDel="00000000" w:rsidP="00000000" w:rsidRDefault="00000000" w:rsidRPr="00000000" w14:paraId="0000004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Genius Loci will regularly renew this privacy policy to keep it up to date. The website will always contain the most recent version and the association recommends you to refer to this on a regular basis. In case of important changes, the association will notify its members via email or the website. </w:t>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p>
    <w:p w:rsidR="00000000" w:rsidDel="00000000" w:rsidP="00000000" w:rsidRDefault="00000000" w:rsidRPr="00000000" w14:paraId="0000004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Viewing, changing or removing personal data </w:t>
      </w:r>
    </w:p>
    <w:p w:rsidR="00000000" w:rsidDel="00000000" w:rsidP="00000000" w:rsidRDefault="00000000" w:rsidRPr="00000000" w14:paraId="0000004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You have and maintain the right to view, change or remove whatever personal data we may have collected or stored. If you desire this, contact us via </w:t>
      </w:r>
      <w:hyperlink r:id="rId10">
        <w:r w:rsidDel="00000000" w:rsidR="00000000" w:rsidRPr="00000000">
          <w:rPr>
            <w:rFonts w:ascii="Calibri" w:cs="Calibri" w:eastAsia="Calibri" w:hAnsi="Calibri"/>
            <w:color w:val="1155cc"/>
            <w:sz w:val="22"/>
            <w:szCs w:val="22"/>
            <w:u w:val="single"/>
            <w:rtl w:val="0"/>
          </w:rPr>
          <w:t xml:space="preserve">st.genius@wur.nl</w:t>
        </w:r>
      </w:hyperlink>
      <w:r w:rsidDel="00000000" w:rsidR="00000000" w:rsidRPr="00000000">
        <w:rPr>
          <w:rFonts w:ascii="Calibri" w:cs="Calibri" w:eastAsia="Calibri" w:hAnsi="Calibri"/>
          <w:color w:val="000000"/>
          <w:sz w:val="22"/>
          <w:szCs w:val="22"/>
          <w:rtl w:val="0"/>
        </w:rPr>
        <w:t xml:space="preserve"> and we will respond as soon as possible. To make sure the request for processing the data is actually made by you, we ask you to send along a copy of your passport or other identification. We advise you to cross out your social service number (BSN) in this attachment.   </w:t>
      </w:r>
    </w:p>
    <w:p w:rsidR="00000000" w:rsidDel="00000000" w:rsidP="00000000" w:rsidRDefault="00000000" w:rsidRPr="00000000" w14:paraId="00000049">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tl w:val="0"/>
        </w:rPr>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Contact </w:t>
      </w:r>
    </w:p>
    <w:p w:rsidR="00000000" w:rsidDel="00000000" w:rsidP="00000000" w:rsidRDefault="00000000" w:rsidRPr="00000000" w14:paraId="0000004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Should you have any questions or remarks, you can contact us via:</w:t>
      </w:r>
    </w:p>
    <w:p w:rsidR="00000000" w:rsidDel="00000000" w:rsidP="00000000" w:rsidRDefault="00000000" w:rsidRPr="00000000" w14:paraId="0000004D">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E">
      <w:pPr>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Study Association Genius Loci</w:t>
      </w:r>
    </w:p>
    <w:p w:rsidR="00000000" w:rsidDel="00000000" w:rsidP="00000000" w:rsidRDefault="00000000" w:rsidRPr="00000000" w14:paraId="0000004F">
      <w:pPr>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Landscape Architecture and Spatial Planning</w:t>
      </w:r>
    </w:p>
    <w:p w:rsidR="00000000" w:rsidDel="00000000" w:rsidP="00000000" w:rsidRDefault="00000000" w:rsidRPr="00000000" w14:paraId="00000050">
      <w:pPr>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Droevendaalsesteeg 2 k. 105</w:t>
      </w:r>
    </w:p>
    <w:p w:rsidR="00000000" w:rsidDel="00000000" w:rsidP="00000000" w:rsidRDefault="00000000" w:rsidRPr="00000000" w14:paraId="00000051">
      <w:pPr>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6708 PB Wageningen</w:t>
      </w:r>
    </w:p>
    <w:p w:rsidR="00000000" w:rsidDel="00000000" w:rsidP="00000000" w:rsidRDefault="00000000" w:rsidRPr="00000000" w14:paraId="00000052">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3">
      <w:pPr>
        <w:rPr>
          <w:rFonts w:ascii="Calibri" w:cs="Calibri" w:eastAsia="Calibri" w:hAnsi="Calibri"/>
          <w:color w:val="000000"/>
          <w:sz w:val="22"/>
          <w:szCs w:val="22"/>
        </w:rPr>
      </w:pPr>
      <w:bookmarkStart w:colFirst="0" w:colLast="0" w:name="_heading=h.gjdgxs" w:id="0"/>
      <w:bookmarkEnd w:id="0"/>
      <w:r w:rsidDel="00000000" w:rsidR="00000000" w:rsidRPr="00000000">
        <w:rPr>
          <w:rFonts w:ascii="Calibri" w:cs="Calibri" w:eastAsia="Calibri" w:hAnsi="Calibri"/>
          <w:color w:val="000000"/>
          <w:sz w:val="22"/>
          <w:szCs w:val="22"/>
          <w:rtl w:val="0"/>
        </w:rPr>
        <w:t xml:space="preserve">Visiting hours:</w:t>
      </w:r>
    </w:p>
    <w:p w:rsidR="00000000" w:rsidDel="00000000" w:rsidP="00000000" w:rsidRDefault="00000000" w:rsidRPr="00000000" w14:paraId="0000005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Mon-Fri </w:t>
      </w:r>
      <w:r w:rsidDel="00000000" w:rsidR="00000000" w:rsidRPr="00000000">
        <w:rPr>
          <w:rFonts w:ascii="Calibri" w:cs="Calibri" w:eastAsia="Calibri" w:hAnsi="Calibri"/>
          <w:sz w:val="22"/>
          <w:szCs w:val="22"/>
          <w:rtl w:val="0"/>
        </w:rPr>
        <w:t xml:space="preserve">13:10-14:00</w:t>
      </w:r>
      <w:r w:rsidDel="00000000" w:rsidR="00000000" w:rsidRPr="00000000">
        <w:rPr>
          <w:rtl w:val="0"/>
        </w:rPr>
      </w:r>
    </w:p>
    <w:p w:rsidR="00000000" w:rsidDel="00000000" w:rsidP="00000000" w:rsidRDefault="00000000" w:rsidRPr="00000000" w14:paraId="00000055">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Contact:</w:t>
      </w:r>
    </w:p>
    <w:p w:rsidR="00000000" w:rsidDel="00000000" w:rsidP="00000000" w:rsidRDefault="00000000" w:rsidRPr="00000000" w14:paraId="0000005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0317-483478 (during visiting hours)</w:t>
      </w:r>
    </w:p>
    <w:p w:rsidR="00000000" w:rsidDel="00000000" w:rsidP="00000000" w:rsidRDefault="00000000" w:rsidRPr="00000000" w14:paraId="0000005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st.genius@wur.nl</w:t>
      </w:r>
    </w:p>
    <w:p w:rsidR="00000000" w:rsidDel="00000000" w:rsidP="00000000" w:rsidRDefault="00000000" w:rsidRPr="00000000" w14:paraId="0000005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www.stgeniusloci.nl</w:t>
      </w:r>
    </w:p>
    <w:sectPr>
      <w:headerReference r:id="rId11" w:type="default"/>
      <w:footerReference r:id="rId12"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Humanist 521"/>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jc w:val="right"/>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18-11-2025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5886599</wp:posOffset>
          </wp:positionH>
          <wp:positionV relativeFrom="paragraph">
            <wp:posOffset>-323847</wp:posOffset>
          </wp:positionV>
          <wp:extent cx="616673" cy="60642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6673" cy="6064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62" w:hanging="360"/>
      </w:pPr>
      <w:rPr>
        <w:rFonts w:ascii="Noto Sans Symbols" w:cs="Noto Sans Symbols" w:eastAsia="Noto Sans Symbols" w:hAnsi="Noto Sans Symbols"/>
      </w:rPr>
    </w:lvl>
    <w:lvl w:ilvl="1">
      <w:start w:val="1"/>
      <w:numFmt w:val="bullet"/>
      <w:lvlText w:val="o"/>
      <w:lvlJc w:val="left"/>
      <w:pPr>
        <w:ind w:left="1482" w:hanging="360"/>
      </w:pPr>
      <w:rPr>
        <w:rFonts w:ascii="Courier New" w:cs="Courier New" w:eastAsia="Courier New" w:hAnsi="Courier New"/>
      </w:rPr>
    </w:lvl>
    <w:lvl w:ilvl="2">
      <w:start w:val="1"/>
      <w:numFmt w:val="bullet"/>
      <w:lvlText w:val="▪"/>
      <w:lvlJc w:val="left"/>
      <w:pPr>
        <w:ind w:left="2202" w:hanging="360"/>
      </w:pPr>
      <w:rPr>
        <w:rFonts w:ascii="Noto Sans Symbols" w:cs="Noto Sans Symbols" w:eastAsia="Noto Sans Symbols" w:hAnsi="Noto Sans Symbols"/>
      </w:rPr>
    </w:lvl>
    <w:lvl w:ilvl="3">
      <w:start w:val="1"/>
      <w:numFmt w:val="bullet"/>
      <w:lvlText w:val="●"/>
      <w:lvlJc w:val="left"/>
      <w:pPr>
        <w:ind w:left="2922" w:hanging="360"/>
      </w:pPr>
      <w:rPr>
        <w:rFonts w:ascii="Noto Sans Symbols" w:cs="Noto Sans Symbols" w:eastAsia="Noto Sans Symbols" w:hAnsi="Noto Sans Symbols"/>
      </w:rPr>
    </w:lvl>
    <w:lvl w:ilvl="4">
      <w:start w:val="1"/>
      <w:numFmt w:val="bullet"/>
      <w:lvlText w:val="o"/>
      <w:lvlJc w:val="left"/>
      <w:pPr>
        <w:ind w:left="3642" w:hanging="360"/>
      </w:pPr>
      <w:rPr>
        <w:rFonts w:ascii="Courier New" w:cs="Courier New" w:eastAsia="Courier New" w:hAnsi="Courier New"/>
      </w:rPr>
    </w:lvl>
    <w:lvl w:ilvl="5">
      <w:start w:val="1"/>
      <w:numFmt w:val="bullet"/>
      <w:lvlText w:val="▪"/>
      <w:lvlJc w:val="left"/>
      <w:pPr>
        <w:ind w:left="4362" w:hanging="360"/>
      </w:pPr>
      <w:rPr>
        <w:rFonts w:ascii="Noto Sans Symbols" w:cs="Noto Sans Symbols" w:eastAsia="Noto Sans Symbols" w:hAnsi="Noto Sans Symbols"/>
      </w:rPr>
    </w:lvl>
    <w:lvl w:ilvl="6">
      <w:start w:val="1"/>
      <w:numFmt w:val="bullet"/>
      <w:lvlText w:val="●"/>
      <w:lvlJc w:val="left"/>
      <w:pPr>
        <w:ind w:left="5082" w:hanging="360"/>
      </w:pPr>
      <w:rPr>
        <w:rFonts w:ascii="Noto Sans Symbols" w:cs="Noto Sans Symbols" w:eastAsia="Noto Sans Symbols" w:hAnsi="Noto Sans Symbols"/>
      </w:rPr>
    </w:lvl>
    <w:lvl w:ilvl="7">
      <w:start w:val="1"/>
      <w:numFmt w:val="bullet"/>
      <w:lvlText w:val="o"/>
      <w:lvlJc w:val="left"/>
      <w:pPr>
        <w:ind w:left="5802" w:hanging="360"/>
      </w:pPr>
      <w:rPr>
        <w:rFonts w:ascii="Courier New" w:cs="Courier New" w:eastAsia="Courier New" w:hAnsi="Courier New"/>
      </w:rPr>
    </w:lvl>
    <w:lvl w:ilvl="8">
      <w:start w:val="1"/>
      <w:numFmt w:val="bullet"/>
      <w:lvlText w:val="▪"/>
      <w:lvlJc w:val="left"/>
      <w:pPr>
        <w:ind w:left="6522"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rbel" w:cs="Corbel" w:eastAsia="Corbel" w:hAnsi="Corbe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Humanist 521" w:cs="Humanist 521" w:eastAsia="Humanist 521" w:hAnsi="Humanist 521"/>
      <w:b w:val="1"/>
      <w:bCs w:val="1"/>
      <w:sz w:val="28"/>
      <w:szCs w:val="28"/>
    </w:rPr>
  </w:style>
  <w:style w:type="paragraph" w:styleId="Heading2">
    <w:name w:val="heading 2"/>
    <w:basedOn w:val="Normal"/>
    <w:next w:val="Normal"/>
    <w:pPr>
      <w:keepNext w:val="1"/>
      <w:keepLines w:val="1"/>
      <w:spacing w:before="200" w:lineRule="auto"/>
    </w:pPr>
    <w:rPr>
      <w:rFonts w:ascii="Humanist 521" w:cs="Humanist 521" w:eastAsia="Humanist 521" w:hAnsi="Humanist 521"/>
      <w:b w:val="1"/>
      <w:bCs w:val="1"/>
      <w:sz w:val="26"/>
      <w:szCs w:val="2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orbel" w:cs="Corbel" w:eastAsia="Corbel" w:hAnsi="Corbe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orbel" w:cs="Corbel" w:eastAsia="Corbel" w:hAnsi="Corbe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orbel" w:cs="Corbel" w:eastAsia="Corbel" w:hAnsi="Corbe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orbel" w:cs="Corbel" w:eastAsia="Corbel" w:hAnsi="Corbe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orbel" w:cs="Corbel" w:eastAsia="Corbel" w:hAnsi="Corbel"/>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583FED"/>
    <w:rPr>
      <w:rFonts w:ascii="Humanist 521" w:hAnsi="Humanist 521" w:cstheme="majorBidi" w:eastAsiaTheme="majorEastAsia"/>
      <w:b w:val="1"/>
      <w:bCs w:val="1"/>
      <w:color w:val="000000" w:themeColor="text1"/>
      <w:sz w:val="28"/>
      <w:szCs w:val="28"/>
      <w:lang w:val="en-US"/>
    </w:rPr>
  </w:style>
  <w:style w:type="character" w:styleId="Kop2Char" w:customStyle="1">
    <w:name w:val="Kop 2 Char"/>
    <w:basedOn w:val="Standaardalinea-lettertype"/>
    <w:link w:val="Kop2"/>
    <w:uiPriority w:val="9"/>
    <w:rsid w:val="00583FED"/>
    <w:rPr>
      <w:rFonts w:ascii="Humanist 521" w:hAnsi="Humanist 521" w:cstheme="majorBidi" w:eastAsiaTheme="majorEastAsia"/>
      <w:b w:val="1"/>
      <w:bCs w:val="1"/>
      <w:color w:val="000000" w:themeColor="text1"/>
      <w:sz w:val="26"/>
      <w:szCs w:val="26"/>
      <w:lang w:val="en-US"/>
    </w:rPr>
  </w:style>
  <w:style w:type="character" w:styleId="normaltextrun" w:customStyle="1">
    <w:name w:val="normaltextrun"/>
    <w:basedOn w:val="Standaardalinea-lettertype"/>
    <w:rsid w:val="00583FED"/>
  </w:style>
  <w:style w:type="character" w:styleId="eop" w:customStyle="1">
    <w:name w:val="eop"/>
    <w:basedOn w:val="Standaardalinea-lettertype"/>
    <w:rsid w:val="00583FED"/>
  </w:style>
  <w:style w:type="paragraph" w:styleId="Lijstalinea">
    <w:name w:val="List Paragraph"/>
    <w:basedOn w:val="Standaard"/>
    <w:uiPriority w:val="34"/>
    <w:qFormat w:val="1"/>
    <w:rsid w:val="00583FED"/>
    <w:pPr>
      <w:ind w:left="720"/>
      <w:contextualSpacing w:val="1"/>
    </w:p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st.genius@wur.nl" TargetMode="External"/><Relationship Id="rId12" Type="http://schemas.openxmlformats.org/officeDocument/2006/relationships/footer" Target="footer1.xml"/><Relationship Id="rId9" Type="http://schemas.openxmlformats.org/officeDocument/2006/relationships/hyperlink" Target="mailto:digicie.genius@wur.n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t.genius@wur.nl" TargetMode="External"/><Relationship Id="rId8" Type="http://schemas.openxmlformats.org/officeDocument/2006/relationships/hyperlink" Target="https://mail.wur.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s6iyz3oJdxzcUsKx2D/oP5kw==">CgMxLjAyCGguZ2pkZ3hzOAByITFyQmZtQ2J6a1BzamJZcHpqVWtQT1pidlZVa2dNMkJLQQ==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2018-06-14T09:02:00Z</dcterms:created>
  <dc:creator>Passchier, Julia</dc:creator>
</cp:coreProperties>
</file>